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0576F0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0576F0">
        <w:rPr>
          <w:rFonts w:ascii="Verdana" w:hAnsi="Verdana"/>
          <w:sz w:val="22"/>
          <w:szCs w:val="22"/>
        </w:rPr>
        <w:t xml:space="preserve"> </w:t>
      </w:r>
      <w:bookmarkStart w:id="0" w:name="_GoBack"/>
      <w:r w:rsidR="000576F0" w:rsidRPr="000576F0">
        <w:rPr>
          <w:rFonts w:ascii="Verdana" w:hAnsi="Verdana"/>
          <w:b/>
          <w:sz w:val="22"/>
          <w:szCs w:val="22"/>
        </w:rPr>
        <w:t>„</w:t>
      </w:r>
      <w:r w:rsidR="000576F0" w:rsidRPr="000576F0">
        <w:rPr>
          <w:rFonts w:ascii="Verdana" w:hAnsi="Verdana"/>
          <w:b/>
          <w:sz w:val="22"/>
          <w:szCs w:val="22"/>
        </w:rPr>
        <w:t>Oprava kolejí a výhybek v </w:t>
      </w:r>
      <w:proofErr w:type="spellStart"/>
      <w:r w:rsidR="000576F0" w:rsidRPr="000576F0">
        <w:rPr>
          <w:rFonts w:ascii="Verdana" w:hAnsi="Verdana"/>
          <w:b/>
          <w:sz w:val="22"/>
          <w:szCs w:val="22"/>
        </w:rPr>
        <w:t>žst</w:t>
      </w:r>
      <w:proofErr w:type="spellEnd"/>
      <w:r w:rsidR="000576F0" w:rsidRPr="000576F0">
        <w:rPr>
          <w:rFonts w:ascii="Verdana" w:hAnsi="Verdana"/>
          <w:b/>
          <w:sz w:val="22"/>
          <w:szCs w:val="22"/>
        </w:rPr>
        <w:t>. Brno-Horní Heršpice – výhybka 39a/b, kolej 3a“</w:t>
      </w:r>
      <w:bookmarkEnd w:id="0"/>
      <w:r w:rsidRPr="000576F0">
        <w:rPr>
          <w:rFonts w:ascii="Verdana" w:hAnsi="Verdana"/>
          <w:sz w:val="22"/>
          <w:szCs w:val="22"/>
        </w:rPr>
        <w:t xml:space="preserve"> 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76F0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4F9CCF"/>
  <w15:docId w15:val="{FFAE00B7-9E33-485A-A1E6-11C8BD69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2021-05-04T07:20:00Z</dcterms:modified>
</cp:coreProperties>
</file>